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111" w:rsidRPr="00E47D87" w:rsidRDefault="00E47D87" w:rsidP="00E20111">
      <w:pPr>
        <w:jc w:val="center"/>
        <w:rPr>
          <w:rFonts w:ascii="Times New Roman" w:eastAsia="Calibri" w:hAnsi="Times New Roman" w:cs="Times New Roman"/>
          <w:sz w:val="28"/>
          <w:u w:val="single"/>
        </w:rPr>
      </w:pPr>
      <w:r>
        <w:t xml:space="preserve"> </w:t>
      </w:r>
      <w:r w:rsidR="00737B33" w:rsidRPr="00E47D87">
        <w:rPr>
          <w:rFonts w:ascii="Times New Roman" w:hAnsi="Times New Roman" w:cs="Times New Roman"/>
          <w:sz w:val="24"/>
          <w:u w:val="single"/>
        </w:rPr>
        <w:t>«</w:t>
      </w:r>
      <w:r w:rsidRPr="00E47D87">
        <w:rPr>
          <w:rFonts w:ascii="Times New Roman" w:hAnsi="Times New Roman" w:cs="Times New Roman"/>
          <w:sz w:val="24"/>
          <w:u w:val="single"/>
        </w:rPr>
        <w:t xml:space="preserve">08.05.04 </w:t>
      </w:r>
      <w:r w:rsidR="00737B33" w:rsidRPr="00E47D87">
        <w:rPr>
          <w:rFonts w:ascii="Times New Roman" w:hAnsi="Times New Roman" w:cs="Times New Roman"/>
          <w:sz w:val="24"/>
          <w:u w:val="single"/>
        </w:rPr>
        <w:t>Разработка управленческого решения»</w:t>
      </w:r>
    </w:p>
    <w:p w:rsidR="00E20111" w:rsidRPr="00E47D87" w:rsidRDefault="00E20111" w:rsidP="00E2011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Cs w:val="20"/>
        </w:rPr>
      </w:pPr>
      <w:r w:rsidRPr="00E47D87">
        <w:rPr>
          <w:rFonts w:ascii="Times New Roman" w:eastAsia="Calibri" w:hAnsi="Times New Roman" w:cs="Times New Roman"/>
          <w:szCs w:val="20"/>
        </w:rPr>
        <w:t>Теоретические аспекты принятия управленческих решений. Формулирован</w:t>
      </w:r>
      <w:r w:rsidR="00E47D87" w:rsidRPr="00E47D87">
        <w:rPr>
          <w:rFonts w:ascii="Times New Roman" w:eastAsia="Calibri" w:hAnsi="Times New Roman" w:cs="Times New Roman"/>
          <w:szCs w:val="20"/>
        </w:rPr>
        <w:t>ие принципов и целей управления</w:t>
      </w:r>
      <w:r w:rsidRPr="00E47D87">
        <w:rPr>
          <w:rFonts w:ascii="Times New Roman" w:eastAsia="Calibri" w:hAnsi="Times New Roman" w:cs="Times New Roman"/>
          <w:szCs w:val="20"/>
        </w:rPr>
        <w:t>. Возникновение науки об управленческих решениях и ее связь с другими науками об управлении.</w:t>
      </w:r>
      <w:r w:rsidRPr="00E47D87">
        <w:rPr>
          <w:rFonts w:ascii="Times New Roman" w:hAnsi="Times New Roman" w:cs="Times New Roman"/>
          <w:szCs w:val="20"/>
        </w:rPr>
        <w:t xml:space="preserve"> Функции решения в методологии и организации процесса управления.</w:t>
      </w:r>
      <w:r w:rsidRPr="00E47D87">
        <w:rPr>
          <w:rFonts w:ascii="Times New Roman" w:eastAsia="Calibri" w:hAnsi="Times New Roman" w:cs="Times New Roman"/>
          <w:szCs w:val="20"/>
        </w:rPr>
        <w:t xml:space="preserve"> Процесс </w:t>
      </w:r>
      <w:r w:rsidR="00E47D87" w:rsidRPr="00E47D87">
        <w:rPr>
          <w:rFonts w:ascii="Times New Roman" w:eastAsia="Calibri" w:hAnsi="Times New Roman" w:cs="Times New Roman"/>
          <w:szCs w:val="20"/>
        </w:rPr>
        <w:t>принятия управленческих решений</w:t>
      </w:r>
      <w:r w:rsidRPr="00E47D87">
        <w:rPr>
          <w:rFonts w:ascii="Times New Roman" w:eastAsia="Calibri" w:hAnsi="Times New Roman" w:cs="Times New Roman"/>
          <w:szCs w:val="20"/>
        </w:rPr>
        <w:t>.</w:t>
      </w:r>
      <w:r w:rsidRPr="00E47D87">
        <w:rPr>
          <w:rFonts w:ascii="Times New Roman" w:hAnsi="Times New Roman" w:cs="Times New Roman"/>
          <w:szCs w:val="20"/>
        </w:rPr>
        <w:t xml:space="preserve"> Типология управленческих решений. Условия и факторы ка</w:t>
      </w:r>
      <w:r w:rsidR="00E47D87" w:rsidRPr="00E47D87">
        <w:rPr>
          <w:rFonts w:ascii="Times New Roman" w:hAnsi="Times New Roman" w:cs="Times New Roman"/>
          <w:szCs w:val="20"/>
        </w:rPr>
        <w:t>чества управленческих   решений</w:t>
      </w:r>
      <w:r w:rsidRPr="00E47D87">
        <w:rPr>
          <w:rFonts w:ascii="Times New Roman" w:hAnsi="Times New Roman" w:cs="Times New Roman"/>
          <w:szCs w:val="20"/>
        </w:rPr>
        <w:t>.</w:t>
      </w:r>
      <w:r w:rsidRPr="00E47D87">
        <w:rPr>
          <w:rFonts w:ascii="Times New Roman" w:eastAsia="Calibri" w:hAnsi="Times New Roman" w:cs="Times New Roman"/>
          <w:szCs w:val="20"/>
        </w:rPr>
        <w:t xml:space="preserve"> Основные этапы разработки управленческих решений. </w:t>
      </w:r>
      <w:r w:rsidRPr="00E47D87">
        <w:rPr>
          <w:rFonts w:ascii="Times New Roman" w:eastAsia="Calibri" w:hAnsi="Times New Roman" w:cs="Times New Roman"/>
          <w:bCs/>
          <w:szCs w:val="20"/>
        </w:rPr>
        <w:t>Модели процесса принятия решений в организациях</w:t>
      </w:r>
      <w:r w:rsidRPr="00E47D87">
        <w:rPr>
          <w:rFonts w:ascii="Times New Roman" w:eastAsia="Calibri" w:hAnsi="Times New Roman" w:cs="Times New Roman"/>
          <w:szCs w:val="20"/>
        </w:rPr>
        <w:t>.</w:t>
      </w:r>
      <w:r w:rsidRPr="00E47D87">
        <w:rPr>
          <w:rFonts w:ascii="Times New Roman" w:hAnsi="Times New Roman" w:cs="Times New Roman"/>
          <w:szCs w:val="20"/>
        </w:rPr>
        <w:t xml:space="preserve"> Методология и организация процесса  разработки управленческого решения.</w:t>
      </w:r>
      <w:r w:rsidRPr="00E47D87">
        <w:rPr>
          <w:rFonts w:ascii="Times New Roman" w:eastAsia="Calibri" w:hAnsi="Times New Roman" w:cs="Times New Roman"/>
          <w:szCs w:val="20"/>
        </w:rPr>
        <w:t xml:space="preserve"> Принятие решения, реализация, анализ результата. Контроль реализации управленческих решений. Целевая  ориентация управленческих решений.</w:t>
      </w:r>
      <w:r w:rsidRPr="00E47D87">
        <w:rPr>
          <w:rFonts w:ascii="Times New Roman" w:hAnsi="Times New Roman" w:cs="Times New Roman"/>
          <w:szCs w:val="20"/>
        </w:rPr>
        <w:t xml:space="preserve"> Целевая  ориентация управленческих решений. </w:t>
      </w:r>
      <w:r w:rsidRPr="00E47D87">
        <w:rPr>
          <w:rFonts w:ascii="Times New Roman" w:hAnsi="Times New Roman" w:cs="Times New Roman"/>
          <w:bCs/>
          <w:szCs w:val="20"/>
        </w:rPr>
        <w:t>Цели, приоритеты, ценности.</w:t>
      </w:r>
      <w:r w:rsidRPr="00E47D87">
        <w:rPr>
          <w:rFonts w:ascii="Times New Roman" w:hAnsi="Times New Roman" w:cs="Times New Roman"/>
          <w:szCs w:val="20"/>
        </w:rPr>
        <w:t xml:space="preserve"> </w:t>
      </w:r>
      <w:r w:rsidRPr="00E47D87">
        <w:rPr>
          <w:rFonts w:ascii="Times New Roman" w:hAnsi="Times New Roman" w:cs="Times New Roman"/>
          <w:bCs/>
          <w:szCs w:val="20"/>
        </w:rPr>
        <w:t>Оценка степени достижения цели</w:t>
      </w:r>
      <w:r w:rsidRPr="00E47D87">
        <w:rPr>
          <w:rFonts w:ascii="Times New Roman" w:hAnsi="Times New Roman" w:cs="Times New Roman"/>
          <w:szCs w:val="20"/>
        </w:rPr>
        <w:t>. Анализ альтернатив действий.</w:t>
      </w:r>
      <w:r w:rsidRPr="00E47D87">
        <w:rPr>
          <w:rFonts w:ascii="Times New Roman" w:eastAsia="Calibri" w:hAnsi="Times New Roman" w:cs="Times New Roman"/>
          <w:szCs w:val="20"/>
        </w:rPr>
        <w:t xml:space="preserve"> </w:t>
      </w:r>
      <w:r w:rsidRPr="00E47D87">
        <w:rPr>
          <w:rFonts w:ascii="Times New Roman" w:eastAsia="Calibri" w:hAnsi="Times New Roman" w:cs="Times New Roman"/>
          <w:bCs/>
          <w:szCs w:val="20"/>
        </w:rPr>
        <w:t xml:space="preserve"> </w:t>
      </w:r>
      <w:bookmarkStart w:id="0" w:name="_Toc33874766"/>
      <w:bookmarkStart w:id="1" w:name="_Toc33875102"/>
      <w:r w:rsidRPr="00E47D87">
        <w:rPr>
          <w:rFonts w:ascii="Times New Roman" w:eastAsia="Calibri" w:hAnsi="Times New Roman" w:cs="Times New Roman"/>
          <w:szCs w:val="20"/>
        </w:rPr>
        <w:t>Условия внешней среды. Анализ внешней среды и ее  влияния на реализацию альтернатив.</w:t>
      </w:r>
      <w:bookmarkEnd w:id="0"/>
      <w:bookmarkEnd w:id="1"/>
      <w:r w:rsidRPr="00E47D87">
        <w:rPr>
          <w:rFonts w:ascii="Times New Roman" w:hAnsi="Times New Roman" w:cs="Times New Roman"/>
          <w:szCs w:val="20"/>
        </w:rPr>
        <w:t xml:space="preserve"> Принятие решений в различных условиях. Управление в различных типах систем.  Условия неопределенности и риска. Приемы разработки и выбора  управленческих решений </w:t>
      </w:r>
      <w:r w:rsidRPr="00E47D87">
        <w:rPr>
          <w:rFonts w:ascii="Times New Roman" w:hAnsi="Times New Roman" w:cs="Times New Roman"/>
          <w:bCs/>
          <w:szCs w:val="20"/>
        </w:rPr>
        <w:t xml:space="preserve">в  условиях  определенности.  </w:t>
      </w:r>
      <w:r w:rsidRPr="00E47D87">
        <w:rPr>
          <w:rFonts w:ascii="Times New Roman" w:hAnsi="Times New Roman" w:cs="Times New Roman"/>
          <w:szCs w:val="20"/>
        </w:rPr>
        <w:t xml:space="preserve">Приемы разработки и выбора  управленческих решений </w:t>
      </w:r>
      <w:r w:rsidRPr="00E47D87">
        <w:rPr>
          <w:rFonts w:ascii="Times New Roman" w:hAnsi="Times New Roman" w:cs="Times New Roman"/>
          <w:bCs/>
          <w:szCs w:val="20"/>
        </w:rPr>
        <w:t xml:space="preserve">в условиях неопределенности. </w:t>
      </w:r>
      <w:r w:rsidRPr="00E47D87">
        <w:rPr>
          <w:rFonts w:ascii="Times New Roman" w:hAnsi="Times New Roman" w:cs="Times New Roman"/>
          <w:szCs w:val="20"/>
        </w:rPr>
        <w:t xml:space="preserve">Приемы разработки и выбора  управленческих решений </w:t>
      </w:r>
      <w:r w:rsidRPr="00E47D87">
        <w:rPr>
          <w:rFonts w:ascii="Times New Roman" w:hAnsi="Times New Roman" w:cs="Times New Roman"/>
          <w:bCs/>
          <w:szCs w:val="20"/>
        </w:rPr>
        <w:t>в условиях риска.</w:t>
      </w:r>
      <w:r w:rsidRPr="00E47D87">
        <w:rPr>
          <w:rFonts w:ascii="Times New Roman" w:hAnsi="Times New Roman" w:cs="Times New Roman"/>
          <w:szCs w:val="20"/>
        </w:rPr>
        <w:t xml:space="preserve"> </w:t>
      </w:r>
      <w:r w:rsidRPr="00E47D87">
        <w:rPr>
          <w:rFonts w:ascii="Times New Roman" w:hAnsi="Times New Roman" w:cs="Times New Roman"/>
          <w:bCs/>
          <w:szCs w:val="20"/>
        </w:rPr>
        <w:t xml:space="preserve"> </w:t>
      </w:r>
      <w:r w:rsidRPr="00E47D87">
        <w:rPr>
          <w:rFonts w:ascii="Times New Roman" w:hAnsi="Times New Roman" w:cs="Times New Roman"/>
          <w:szCs w:val="20"/>
        </w:rPr>
        <w:t xml:space="preserve">Приемы разработки и выбора  управленческих решений </w:t>
      </w:r>
      <w:r w:rsidRPr="00E47D87">
        <w:rPr>
          <w:rFonts w:ascii="Times New Roman" w:hAnsi="Times New Roman" w:cs="Times New Roman"/>
          <w:bCs/>
          <w:szCs w:val="20"/>
        </w:rPr>
        <w:t>в конфликтных ситуациях.</w:t>
      </w:r>
      <w:r w:rsidR="00E47D87" w:rsidRPr="00E47D87">
        <w:rPr>
          <w:rFonts w:ascii="Times New Roman" w:hAnsi="Times New Roman" w:cs="Times New Roman"/>
          <w:bCs/>
          <w:szCs w:val="20"/>
        </w:rPr>
        <w:t xml:space="preserve"> </w:t>
      </w:r>
      <w:r w:rsidRPr="00E47D87">
        <w:rPr>
          <w:rFonts w:ascii="Times New Roman" w:hAnsi="Times New Roman" w:cs="Times New Roman"/>
          <w:bCs/>
          <w:szCs w:val="20"/>
        </w:rPr>
        <w:t>Э</w:t>
      </w:r>
      <w:r w:rsidRPr="00E47D87">
        <w:rPr>
          <w:rFonts w:ascii="Times New Roman" w:eastAsia="Calibri" w:hAnsi="Times New Roman" w:cs="Times New Roman"/>
          <w:szCs w:val="20"/>
        </w:rPr>
        <w:t>ффективность решений. Оценка эффективности. Сущность и задачи исследования эффективности. Исследование эффективности на основе динамических нормативов. Эффективно</w:t>
      </w:r>
      <w:r w:rsidR="00E47D87" w:rsidRPr="00E47D87">
        <w:rPr>
          <w:rFonts w:ascii="Times New Roman" w:eastAsia="Calibri" w:hAnsi="Times New Roman" w:cs="Times New Roman"/>
          <w:szCs w:val="20"/>
        </w:rPr>
        <w:t>сть государственного управления</w:t>
      </w:r>
      <w:r w:rsidRPr="00E47D87">
        <w:rPr>
          <w:rFonts w:ascii="Times New Roman" w:eastAsia="Calibri" w:hAnsi="Times New Roman" w:cs="Times New Roman"/>
          <w:szCs w:val="20"/>
        </w:rPr>
        <w:t>.</w:t>
      </w:r>
      <w:r w:rsidRPr="00E47D87">
        <w:rPr>
          <w:rFonts w:ascii="Times New Roman" w:hAnsi="Times New Roman" w:cs="Times New Roman"/>
          <w:szCs w:val="20"/>
        </w:rPr>
        <w:t xml:space="preserve"> Управленческие решения  и  ответственность.</w:t>
      </w:r>
    </w:p>
    <w:p w:rsidR="00727567" w:rsidRPr="00E47D87" w:rsidRDefault="00727567" w:rsidP="00727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E20111" w:rsidRDefault="00E20111" w:rsidP="00E20111">
      <w:pPr>
        <w:autoSpaceDE w:val="0"/>
        <w:autoSpaceDN w:val="0"/>
        <w:adjustRightInd w:val="0"/>
        <w:ind w:firstLine="709"/>
        <w:jc w:val="both"/>
        <w:rPr>
          <w:rFonts w:ascii="Calibri" w:eastAsia="Calibri" w:hAnsi="Calibri" w:cs="Times New Roman"/>
          <w:sz w:val="24"/>
          <w:lang w:val="en-US"/>
        </w:rPr>
      </w:pPr>
    </w:p>
    <w:p w:rsidR="00727567" w:rsidRPr="00727567" w:rsidRDefault="00727567" w:rsidP="00E20111">
      <w:pPr>
        <w:autoSpaceDE w:val="0"/>
        <w:autoSpaceDN w:val="0"/>
        <w:adjustRightInd w:val="0"/>
        <w:ind w:firstLine="709"/>
        <w:jc w:val="both"/>
        <w:rPr>
          <w:rFonts w:ascii="Calibri" w:eastAsia="Calibri" w:hAnsi="Calibri" w:cs="Times New Roman"/>
          <w:sz w:val="24"/>
          <w:lang w:val="en-US"/>
        </w:rPr>
      </w:pPr>
    </w:p>
    <w:p w:rsidR="00E20111" w:rsidRDefault="00E20111"/>
    <w:sectPr w:rsidR="00E20111" w:rsidSect="00E47D8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37B33"/>
    <w:rsid w:val="00087A27"/>
    <w:rsid w:val="002A69AE"/>
    <w:rsid w:val="006A7840"/>
    <w:rsid w:val="00727567"/>
    <w:rsid w:val="00737B33"/>
    <w:rsid w:val="00BB4991"/>
    <w:rsid w:val="00E20111"/>
    <w:rsid w:val="00E47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2011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E20111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2160E-DB9F-46C2-936A-08C6F2FAC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5</cp:revision>
  <dcterms:created xsi:type="dcterms:W3CDTF">2015-03-05T08:14:00Z</dcterms:created>
  <dcterms:modified xsi:type="dcterms:W3CDTF">2015-03-11T11:12:00Z</dcterms:modified>
</cp:coreProperties>
</file>